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5.png" ContentType="image/png"/>
  <Override PartName="/word/media/rId26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инструкция-по-работе-с-плагином-пельмения"/>
      <w:r>
        <w:t xml:space="preserve">Инструкция по работе с плагином Пельмения</w:t>
      </w:r>
      <w:bookmarkEnd w:id="20"/>
    </w:p>
    <w:p>
      <w:pPr>
        <w:pStyle w:val="Heading2"/>
      </w:pPr>
      <w:bookmarkStart w:id="21" w:name="общая-информация"/>
      <w:r>
        <w:t xml:space="preserve">Общая информация</w:t>
      </w:r>
      <w:bookmarkEnd w:id="21"/>
    </w:p>
    <w:p>
      <w:pPr>
        <w:pStyle w:val="FirstParagraph"/>
      </w:pPr>
      <w:r>
        <w:t xml:space="preserve">Плагин предназначен для работы с системой лояльности Пельмения и позволяет оплачивать заказы с помощью бонусов.</w:t>
      </w:r>
    </w:p>
    <w:p>
      <w:pPr>
        <w:pStyle w:val="Heading2"/>
      </w:pPr>
      <w:bookmarkStart w:id="22" w:name="оплата-заказа"/>
      <w:r>
        <w:t xml:space="preserve">Оплата заказа</w:t>
      </w:r>
      <w:bookmarkEnd w:id="22"/>
    </w:p>
    <w:p>
      <w:pPr>
        <w:pStyle w:val="FirstParagraph"/>
      </w:pPr>
      <w:r>
        <w:t xml:space="preserve">Выберите способ оплаты «Pelmeniya» в разделе «Безналичный расчет».</w:t>
      </w:r>
    </w:p>
    <w:p>
      <w:pPr>
        <w:pStyle w:val="CaptionedFigure"/>
      </w:pPr>
      <w:r>
        <w:drawing>
          <wp:inline>
            <wp:extent cx="3898231" cy="3108960"/>
            <wp:effectExtent b="0" l="0" r="0" t="0"/>
            <wp:docPr descr="1" title="" id="1" name="Picture"/>
            <a:graphic>
              <a:graphicData uri="http://schemas.openxmlformats.org/drawingml/2006/picture">
                <pic:pic>
                  <pic:nvPicPr>
                    <pic:cNvPr descr="img/user_guide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31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1</w:t>
      </w:r>
    </w:p>
    <w:p>
      <w:pPr>
        <w:pStyle w:val="BodyText"/>
      </w:pPr>
      <w:r>
        <w:t xml:space="preserve">Выберите способ поска клиента. Всего доступно два способа:</w:t>
      </w:r>
      <w:r>
        <w:t xml:space="preserve"> </w:t>
      </w:r>
      <w:r>
        <w:t xml:space="preserve">1. По номеру телефона</w:t>
      </w:r>
      <w:r>
        <w:t xml:space="preserve"> </w:t>
      </w:r>
      <w:r>
        <w:t xml:space="preserve">2. Считывание штрих-кода с карты</w:t>
      </w:r>
    </w:p>
    <w:p>
      <w:pPr>
        <w:pStyle w:val="BodyText"/>
      </w:pPr>
      <w:r>
        <w:t xml:space="preserve">Если вы выбрали поиск по номеру телефона, то введите номер телефона клиента. В зависимости от настроек, может потребоваться дополнительно ввести ПИН-код, высланный клиенту в СМС сообщении.</w:t>
      </w:r>
      <w:r>
        <w:t xml:space="preserve"> </w:t>
      </w:r>
      <w:r>
        <w:t xml:space="preserve">Если вы выбрали поиск по штрих-коду, то просканируйте его сканером.</w:t>
      </w:r>
      <w:r>
        <w:t xml:space="preserve"> </w:t>
      </w:r>
      <w:r>
        <w:t xml:space="preserve">После обработки запроса, вы увидите сообщение с информацией о клиенте.</w:t>
      </w:r>
    </w:p>
    <w:p>
      <w:pPr>
        <w:pStyle w:val="CaptionedFigure"/>
      </w:pPr>
      <w:r>
        <w:drawing>
          <wp:inline>
            <wp:extent cx="3388092" cy="4812631"/>
            <wp:effectExtent b="0" l="0" r="0" t="0"/>
            <wp:docPr descr="2" title="" id="1" name="Picture"/>
            <a:graphic>
              <a:graphicData uri="http://schemas.openxmlformats.org/drawingml/2006/picture">
                <pic:pic>
                  <pic:nvPicPr>
                    <pic:cNvPr descr="img/user_guide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092" cy="48126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2</w:t>
      </w:r>
    </w:p>
    <w:p>
      <w:pPr>
        <w:pStyle w:val="BodyText"/>
      </w:pPr>
      <w:r>
        <w:t xml:space="preserve">В случае, если у клиента достаточно бонусов для оплаты заказа сумма оплаты изменится на сумму заказа. Если у клиента недостаточно бонусов для полной оплаты товара, оплата бонусами невозможна, об этом будет выведено соответствующее сообщение.</w:t>
      </w:r>
    </w:p>
    <w:p>
      <w:pPr>
        <w:pStyle w:val="CaptionedFigure"/>
      </w:pPr>
      <w:r>
        <w:drawing>
          <wp:inline>
            <wp:extent cx="3830854" cy="3339966"/>
            <wp:effectExtent b="0" l="0" r="0" t="0"/>
            <wp:docPr descr="3" title="" id="1" name="Picture"/>
            <a:graphic>
              <a:graphicData uri="http://schemas.openxmlformats.org/drawingml/2006/picture">
                <pic:pic>
                  <pic:nvPicPr>
                    <pic:cNvPr descr="img/user_guide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854" cy="33399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3</w:t>
      </w:r>
    </w:p>
    <w:p>
      <w:pPr>
        <w:pStyle w:val="BodyText"/>
      </w:pPr>
      <w:r>
        <w:t xml:space="preserve">Если клиент не хочет использовать бонусы, то вы можете удалить оплату, нажав на красный крест рядом с ней.</w:t>
      </w:r>
    </w:p>
    <w:p>
      <w:pPr>
        <w:pStyle w:val="CaptionedFigure"/>
      </w:pPr>
      <w:r>
        <w:drawing>
          <wp:inline>
            <wp:extent cx="3898231" cy="3359216"/>
            <wp:effectExtent b="0" l="0" r="0" t="0"/>
            <wp:docPr descr="4" title="" id="1" name="Picture"/>
            <a:graphic>
              <a:graphicData uri="http://schemas.openxmlformats.org/drawingml/2006/picture">
                <pic:pic>
                  <pic:nvPicPr>
                    <pic:cNvPr descr="img/user_guide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31" cy="33592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4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6" Target="media/rId26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2018-04-12T07:48:40Z</dcterms:created>
  <dcterms:modified xsi:type="dcterms:W3CDTF">2018-04-12T07:48:40Z</dcterms:modified>
</cp:coreProperties>
</file>