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/>
      </w:pPr>
      <w:bookmarkStart w:id="0" w:name="_kpb5033o4rba"/>
      <w:bookmarkEnd w:id="0"/>
      <w:r>
        <w:rPr/>
        <w:t>Инструкция по настройке плагина CoffeeShop 2.</w:t>
      </w:r>
      <w:r>
        <w:rPr>
          <w:lang w:val="ru-RU"/>
        </w:rPr>
        <w:t>1</w:t>
      </w:r>
      <w:bookmarkStart w:id="1" w:name="_GoBack"/>
      <w:bookmarkEnd w:id="1"/>
      <w:r>
        <w:rPr/>
        <w:t>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Требования к системе: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Версия системы не ниже Windows 7</w:t>
      </w:r>
    </w:p>
    <w:p>
      <w:pPr>
        <w:pStyle w:val="Normal"/>
        <w:rPr/>
      </w:pPr>
      <w:r>
        <w:rPr/>
        <w:t xml:space="preserve">Установленный .net framework 4.5.1 или выше </w:t>
      </w:r>
      <w:hyperlink r:id="rId2">
        <w:r>
          <w:rPr>
            <w:rStyle w:val="InternetLink"/>
            <w:color w:val="1155CC"/>
            <w:u w:val="single"/>
          </w:rPr>
          <w:t>(как узнать версию .net)</w:t>
        </w:r>
      </w:hyperlink>
    </w:p>
    <w:p>
      <w:pPr>
        <w:pStyle w:val="Normal"/>
        <w:rPr/>
      </w:pPr>
      <w:r>
        <w:rPr/>
        <w:t>Версия iiko RMS не ниже 4.3.8</w:t>
      </w:r>
    </w:p>
    <w:p>
      <w:pPr>
        <w:pStyle w:val="Normal"/>
        <w:rPr/>
      </w:pPr>
      <w:r>
        <w:rPr/>
        <w:t>Статический ip-адрес на ГК(для установки pos-сервера). Если моноблок всего один в заведении, можно игнорировать данное требование(в клиенте прописывается адрес сервера http://localhost:9000)</w:t>
      </w:r>
    </w:p>
    <w:p>
      <w:pPr>
        <w:pStyle w:val="Normal"/>
        <w:rPr/>
      </w:pPr>
      <w:r>
        <w:rPr/>
        <w:t>Интернет соединение.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/>
        </w:rPr>
        <w:t>В карточке клиента на портале - Подключение iikoSaaS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/>
        </w:rPr>
        <w:t>iikoAPI Payment (1 мес)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A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/>
        </w:rPr>
      </w:r>
    </w:p>
    <w:p>
      <w:pPr>
        <w:pStyle w:val="Normal"/>
        <w:rPr>
          <w:b/>
          <w:b/>
        </w:rPr>
      </w:pPr>
      <w:r>
        <w:rPr>
          <w:b/>
        </w:rPr>
        <w:t>Наличие saas лицензии iikoFrontPaymentPlugin(стоимость 500р/мес). Лицензия активируется после оплаты клиентом!!!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На портале её можно найти в saas лицензиях, название - iiko API Payment.</w:t>
      </w:r>
    </w:p>
    <w:p>
      <w:pPr>
        <w:pStyle w:val="Normal"/>
        <w:rPr>
          <w:b/>
          <w:b/>
        </w:rPr>
      </w:pPr>
      <w:r>
        <w:rPr>
          <w:b/>
        </w:rPr>
        <w:t>В бэке данная лицензия называется: iikoFrontPaymentPlugin(iikoFront).</w:t>
      </w:r>
    </w:p>
    <w:p>
      <w:pPr>
        <w:pStyle w:val="Normal"/>
        <w:rPr>
          <w:b/>
          <w:b/>
        </w:rPr>
      </w:pPr>
      <w:r>
        <w:rPr>
          <w:b/>
        </w:rPr>
        <w:t>За одну лицензию дается 10 коннектов.</w:t>
      </w:r>
    </w:p>
    <w:p>
      <w:pPr>
        <w:pStyle w:val="Normal"/>
        <w:rPr>
          <w:b/>
          <w:b/>
        </w:rPr>
      </w:pPr>
      <w:r>
        <w:rPr>
          <w:b/>
        </w:rPr>
        <w:t>Лицензии нужны на все моноблоки в заведении +1 на pos server(это отдельный плагин) (называется она в логе cashserver iikoPaymentPlugin (iikoFront))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Heading1"/>
        <w:jc w:val="center"/>
        <w:rPr/>
      </w:pPr>
      <w:bookmarkStart w:id="2" w:name="_id8n3r2juccw"/>
      <w:bookmarkEnd w:id="2"/>
      <w:r>
        <w:rPr/>
        <w:t>Настройка</w:t>
      </w:r>
    </w:p>
    <w:p>
      <w:pPr>
        <w:pStyle w:val="Heading2"/>
        <w:jc w:val="center"/>
        <w:rPr/>
      </w:pPr>
      <w:bookmarkStart w:id="3" w:name="_df2a9ehcblii"/>
      <w:bookmarkEnd w:id="3"/>
      <w:r>
        <w:rPr/>
        <w:t>Техническая часть.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lang w:val="ru-RU"/>
        </w:rPr>
      </w:pPr>
      <w:r>
        <w:rPr>
          <w:b/>
        </w:rPr>
        <w:t>Плагин состоит из двух компонентов. POS-сервер - плагин, который устанавливается только на ГК и клиентский плагин, который ставится на все моноблоки(включая ГК)!!!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Подготовка ГК к установке POS(порт сервера по умолчанию 9000, но возможна смена через конфиг плагина):</w:t>
      </w:r>
    </w:p>
    <w:p>
      <w:pPr>
        <w:pStyle w:val="Normal"/>
        <w:rPr/>
      </w:pPr>
      <w:r>
        <w:rPr/>
        <w:t>Т.к. внутри плагина поднимается web-сервер необходимо выполнить резервирование адреса и открыть порты брандмауэра.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брандмауэре Windows открыть TCP порт 9000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Windows версий 7 и старше выполнить настройку резервирования пространства имен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русской версии Windows:</w:t>
      </w:r>
    </w:p>
    <w:p>
      <w:pPr>
        <w:pStyle w:val="Normal"/>
        <w:rPr/>
      </w:pPr>
      <w:r>
        <w:rPr/>
        <w:t>netsh http add urlacl url=http://+:9000/ user=Все</w:t>
      </w:r>
    </w:p>
    <w:p>
      <w:pPr>
        <w:pStyle w:val="Normal"/>
        <w:rPr/>
      </w:pPr>
      <w:r>
        <w:rPr/>
        <w:t>для английской версии Windows:</w:t>
      </w:r>
    </w:p>
    <w:p>
      <w:pPr>
        <w:pStyle w:val="Normal"/>
        <w:rPr/>
      </w:pPr>
      <w:r>
        <w:rPr/>
        <w:t>netsh http add urlacl url=http://+:9000/ user=Everyone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Вариант сценария выполнения настройки:</w:t>
      </w:r>
    </w:p>
    <w:p>
      <w:pPr>
        <w:pStyle w:val="Normal"/>
        <w:rPr/>
      </w:pPr>
      <w:r>
        <w:rPr/>
        <w:t>Пуск</w:t>
      </w:r>
    </w:p>
    <w:p>
      <w:pPr>
        <w:pStyle w:val="Normal"/>
        <w:rPr/>
      </w:pPr>
      <w:r>
        <w:rPr/>
        <w:t>В строке поиска наберите cmd</w:t>
      </w:r>
    </w:p>
    <w:p>
      <w:pPr>
        <w:pStyle w:val="Normal"/>
        <w:rPr/>
      </w:pPr>
      <w:r>
        <w:rPr/>
        <w:t>При помощи правой клавиши кнопки мыши запустите cmd.exe от имени администратора</w:t>
      </w:r>
    </w:p>
    <w:p>
      <w:pPr>
        <w:pStyle w:val="Normal"/>
        <w:rPr/>
      </w:pPr>
      <w:r>
        <w:rPr/>
        <w:t>В окне командной строки наберите и выполните команду, описанную выше.</w:t>
      </w:r>
    </w:p>
    <w:p>
      <w:pPr>
        <w:pStyle w:val="Normal"/>
        <w:rPr/>
      </w:pPr>
      <w:r>
        <w:rPr/>
        <w:t>Проверить список зарезервированных имен можно командой</w:t>
      </w:r>
    </w:p>
    <w:p>
      <w:pPr>
        <w:pStyle w:val="Normal"/>
        <w:rPr/>
      </w:pPr>
      <w:r>
        <w:rPr/>
        <w:t>netsh http show urlacl</w:t>
      </w:r>
    </w:p>
    <w:p>
      <w:pPr>
        <w:pStyle w:val="Normal"/>
        <w:rPr/>
      </w:pPr>
      <w:r>
        <w:rPr/>
        <w:t>Подразумевается, что у кассы уже прописан статик IP.</w:t>
      </w:r>
    </w:p>
    <w:p>
      <w:pPr>
        <w:pStyle w:val="Heading2"/>
        <w:jc w:val="center"/>
        <w:rPr/>
      </w:pPr>
      <w:bookmarkStart w:id="4" w:name="_es2acgtuj8bw"/>
      <w:bookmarkEnd w:id="4"/>
      <w:r>
        <w:rPr/>
        <w:t>Обновление плагина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ВАЖНО: при обновлении надо ставить </w:t>
      </w:r>
      <w:r>
        <w:rPr>
          <w:b/>
          <w:lang w:val="en-US"/>
        </w:rPr>
        <w:t>pos</w:t>
      </w:r>
      <w:r>
        <w:rPr>
          <w:b/>
          <w:lang w:val="ru-RU"/>
        </w:rPr>
        <w:t>-сервер и клиентский плагин! Соблюдайте инструкцию.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Если производится обновление, то на кассах могут быть старые плагины кофешопа. Там будет заполненный конфиг и все параметры можно будет взять оттуда. Вся номенклатура в таком случае как правило настроена и сервисную часть можно опустить. Но после установки новой версии старый плагин надо вырезать из фронта!!!</w:t>
      </w:r>
    </w:p>
    <w:p>
      <w:pPr>
        <w:pStyle w:val="Normal"/>
        <w:rPr/>
      </w:pPr>
      <w:r>
        <w:rPr/>
        <w:t>Старая версия называется Resto.Front.Api.CSCL и лежит в каталоге плагинов iikoFront.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Установка POS сервера.</w:t>
      </w:r>
    </w:p>
    <w:p>
      <w:pPr>
        <w:pStyle w:val="Normal"/>
        <w:rPr>
          <w:b/>
          <w:b/>
        </w:rPr>
      </w:pPr>
      <w:r>
        <w:rPr>
          <w:b/>
        </w:rPr>
        <w:t>Название сборки - BeOpen.Front.Plugins.CsclPosServer.dll</w:t>
      </w:r>
    </w:p>
    <w:p>
      <w:pPr>
        <w:pStyle w:val="Normal"/>
        <w:rPr>
          <w:b/>
          <w:b/>
        </w:rPr>
      </w:pPr>
      <w:r>
        <w:rPr>
          <w:b/>
        </w:rPr>
        <w:t>Ставим только на ГК!</w:t>
      </w:r>
    </w:p>
    <w:p>
      <w:pPr>
        <w:pStyle w:val="Normal"/>
        <w:rPr/>
      </w:pPr>
      <w:r>
        <w:rPr/>
        <w:t>Перед установкой рекомендую поправить конфиг у себя на компьютере перед отправкой по ТВ.</w:t>
      </w:r>
    </w:p>
    <w:p>
      <w:pPr>
        <w:pStyle w:val="Normal"/>
        <w:rPr/>
      </w:pPr>
      <w:r>
        <w:rPr/>
        <w:t>Правим следующий файл: BeOpen.Front.Plugins.CsclPosServer.dll.config</w:t>
      </w:r>
    </w:p>
    <w:p>
      <w:pPr>
        <w:pStyle w:val="Normal"/>
        <w:rPr/>
      </w:pPr>
      <w:r>
        <w:rPr/>
        <w:t>Менять нужно следующие параметры:</w:t>
      </w:r>
    </w:p>
    <w:p>
      <w:pPr>
        <w:pStyle w:val="Normal"/>
        <w:rPr/>
      </w:pPr>
      <w:r>
        <w:rPr>
          <w:b/>
        </w:rPr>
        <w:t xml:space="preserve">ServerPort </w:t>
      </w:r>
      <w:r>
        <w:rPr/>
        <w:t>- порт для запуска POS сервера(если</w:t>
      </w:r>
      <w:r>
        <w:rPr>
          <w:lang w:val="ru-RU"/>
        </w:rPr>
        <w:t xml:space="preserve"> порт</w:t>
      </w:r>
      <w:r>
        <w:rPr/>
        <w:t xml:space="preserve"> 9000 занят</w:t>
      </w:r>
      <w:r>
        <w:rPr>
          <w:lang w:val="ru-RU"/>
        </w:rPr>
        <w:t xml:space="preserve"> другим приложением</w:t>
      </w:r>
      <w:r>
        <w:rPr/>
        <w:t>)</w:t>
      </w:r>
    </w:p>
    <w:p>
      <w:pPr>
        <w:pStyle w:val="Normal"/>
        <w:rPr/>
      </w:pPr>
      <w:r>
        <w:rPr>
          <w:b/>
        </w:rPr>
        <w:t>ApiPath –</w:t>
      </w:r>
      <w:r>
        <w:rPr/>
        <w:t xml:space="preserve"> конечный путь к api CSCL (по умолчанию </w:t>
      </w:r>
      <w:hyperlink r:id="rId3">
        <w:r>
          <w:rPr>
            <w:rStyle w:val="InternetLink"/>
            <w:rFonts w:ascii="Arial;sans-serif" w:hAnsi="Arial;sans-serif"/>
            <w:b w:val="false"/>
            <w:i w:val="false"/>
            <w:caps w:val="false"/>
            <w:smallCaps w:val="false"/>
            <w:color w:val="990099"/>
            <w:spacing w:val="0"/>
            <w:sz w:val="23"/>
          </w:rPr>
          <w:t>https://cscl.coffeeset.ru/ws/pos/iiko/</w:t>
        </w:r>
      </w:hyperlink>
      <w:r>
        <w:rPr/>
        <w:t>)</w:t>
      </w:r>
    </w:p>
    <w:p>
      <w:pPr>
        <w:pStyle w:val="Normal"/>
        <w:rPr/>
      </w:pPr>
      <w:r>
        <w:rPr>
          <w:b/>
        </w:rPr>
        <w:t xml:space="preserve">CscId </w:t>
      </w:r>
      <w:r>
        <w:rPr/>
        <w:t>- идентификатор заведения кофешоп. Получаем его перед установкой от франчайзи. Просто вставляем предоставленный идентификатор.</w:t>
      </w:r>
    </w:p>
    <w:p>
      <w:pPr>
        <w:pStyle w:val="Normal"/>
        <w:rPr>
          <w:lang w:val="ru-RU"/>
        </w:rPr>
      </w:pPr>
      <w:r>
        <w:rPr>
          <w:b/>
        </w:rPr>
        <w:t xml:space="preserve">Pin - </w:t>
      </w:r>
      <w:r>
        <w:rPr/>
        <w:t>пин сотрудника для создания заказов и авторизации операций. Процесс создания будет описан дальше.</w:t>
      </w:r>
      <w:r>
        <w:rPr>
          <w:lang w:val="ru-RU"/>
        </w:rPr>
        <w:t xml:space="preserve"> От имени данного сотрудника создаются и редактируются заказы на активацию/пополнение карт</w:t>
      </w:r>
    </w:p>
    <w:p>
      <w:pPr>
        <w:pStyle w:val="Normal"/>
        <w:rPr>
          <w:u w:val="single"/>
          <w:lang w:val="ru-RU"/>
        </w:rPr>
      </w:pPr>
      <w:r>
        <w:rPr>
          <w:b/>
        </w:rPr>
        <w:t xml:space="preserve">Workplace </w:t>
      </w:r>
      <w:r>
        <w:rPr/>
        <w:t>- вменяемое название заведения. Обязательно впишите город и улицу/название ТЦ</w:t>
      </w:r>
      <w:r>
        <w:rPr>
          <w:lang w:val="ru-RU"/>
        </w:rPr>
        <w:t xml:space="preserve">. </w:t>
      </w:r>
      <w:r>
        <w:rPr>
          <w:b/>
          <w:u w:val="single"/>
          <w:lang w:val="ru-RU"/>
        </w:rPr>
        <w:t>НЕ БОЛЬШЕ 50 СИМВОЛОВ!</w:t>
      </w:r>
    </w:p>
    <w:p>
      <w:pPr>
        <w:pStyle w:val="Normal"/>
        <w:rPr/>
      </w:pPr>
      <w:r>
        <w:rPr>
          <w:b/>
        </w:rPr>
        <w:t xml:space="preserve">ExcludePaymentTypes </w:t>
      </w:r>
      <w:r>
        <w:rPr/>
        <w:t xml:space="preserve">- данный параметр добавляет игнорирование типов оплат(списаний). В него добавляется массив GUID-ов типов оплат, которые нужно игнорировать. Подробно можно прочитать в инструкции </w:t>
      </w:r>
      <w:bookmarkStart w:id="5" w:name="__DdeLink__181_1229932514"/>
      <w:bookmarkEnd w:id="5"/>
      <w:r>
        <w:rPr/>
        <w:t>«Настройка списаний CSCL(iiko)»</w:t>
      </w:r>
    </w:p>
    <w:p>
      <w:pPr>
        <w:pStyle w:val="Normal"/>
        <w:rPr>
          <w:lang w:val="ru-RU"/>
        </w:rPr>
      </w:pPr>
      <w:r>
        <w:rPr>
          <w:b/>
          <w:lang w:val="en-US"/>
        </w:rPr>
        <w:t>Sentry</w:t>
      </w:r>
      <w:r>
        <w:rPr>
          <w:b/>
          <w:lang w:val="ru-RU"/>
        </w:rPr>
        <w:t>_</w:t>
      </w:r>
      <w:r>
        <w:rPr>
          <w:b/>
          <w:lang w:val="en-US"/>
        </w:rPr>
        <w:t>AdditionalInformation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– параметр, передаваемый в запросах </w:t>
      </w:r>
      <w:r>
        <w:rPr>
          <w:lang w:val="en-US"/>
        </w:rPr>
        <w:t>Sentry</w:t>
      </w:r>
      <w:r>
        <w:rPr>
          <w:lang w:val="ru-RU"/>
        </w:rPr>
        <w:t>, должен содержать любую информацию, позволяющую однозначно идентифицировать компьютер (Например: Адрес + Серийный номер).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Подкидываем сборку с плагином в папку Plugins iikoFront, запускаем фронт.</w:t>
      </w:r>
    </w:p>
    <w:p>
      <w:pPr>
        <w:pStyle w:val="Normal"/>
        <w:rPr/>
      </w:pPr>
      <w:r>
        <w:rPr/>
        <w:t>Проверяем лог плагина. Плагин проанализирует номенклатуру при старте и напишет в лог все, что найдет, связанное с его деятельностью(и высветит на фронте предупреждение, если какой-то номенклатуры не хватает для полного функционирования).</w:t>
      </w:r>
    </w:p>
    <w:p>
      <w:pPr>
        <w:pStyle w:val="Heading2"/>
        <w:jc w:val="center"/>
        <w:rPr/>
      </w:pPr>
      <w:bookmarkStart w:id="6" w:name="_7pdk0vf4gkxw"/>
      <w:bookmarkEnd w:id="6"/>
      <w:r>
        <w:rPr/>
        <w:t>Установка клиентского плагина</w:t>
      </w:r>
    </w:p>
    <w:p>
      <w:pPr>
        <w:pStyle w:val="Normal"/>
        <w:rPr>
          <w:b/>
          <w:b/>
        </w:rPr>
      </w:pPr>
      <w:r>
        <w:rPr>
          <w:b/>
        </w:rPr>
        <w:t>Название сборки - BeOpen.Front.Plugins.Cscl</w:t>
      </w:r>
    </w:p>
    <w:p>
      <w:pPr>
        <w:pStyle w:val="Normal"/>
        <w:rPr>
          <w:b/>
          <w:b/>
        </w:rPr>
      </w:pPr>
      <w:r>
        <w:rPr>
          <w:b/>
        </w:rPr>
        <w:t>Плагин ставится на все моноблоки!</w:t>
      </w:r>
    </w:p>
    <w:p>
      <w:pPr>
        <w:pStyle w:val="Normal"/>
        <w:rPr/>
      </w:pPr>
      <w:r>
        <w:rPr/>
        <w:t xml:space="preserve">В конфиге данного плагина нас интересует </w:t>
      </w:r>
      <w:r>
        <w:rPr>
          <w:lang w:val="ru-RU"/>
        </w:rPr>
        <w:t>два</w:t>
      </w:r>
      <w:r>
        <w:rPr/>
        <w:t xml:space="preserve"> параметр</w:t>
      </w:r>
      <w:r>
        <w:rPr>
          <w:lang w:val="ru-RU"/>
        </w:rPr>
        <w:t>а</w:t>
      </w:r>
      <w:r>
        <w:rPr/>
        <w:t>:</w:t>
      </w:r>
    </w:p>
    <w:p>
      <w:pPr>
        <w:pStyle w:val="Normal"/>
        <w:rPr>
          <w:lang w:val="ru-RU"/>
        </w:rPr>
      </w:pPr>
      <w:r>
        <w:rPr>
          <w:b/>
          <w:lang w:val="en-US"/>
        </w:rPr>
        <w:t>Sentry</w:t>
      </w:r>
      <w:r>
        <w:rPr>
          <w:b/>
          <w:lang w:val="ru-RU"/>
        </w:rPr>
        <w:t>_</w:t>
      </w:r>
      <w:r>
        <w:rPr>
          <w:b/>
          <w:lang w:val="en-US"/>
        </w:rPr>
        <w:t>AdditionalInformation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– параметр, передаваемый в запросах </w:t>
      </w:r>
      <w:r>
        <w:rPr>
          <w:lang w:val="en-US"/>
        </w:rPr>
        <w:t>Sentry</w:t>
      </w:r>
      <w:r>
        <w:rPr>
          <w:lang w:val="ru-RU"/>
        </w:rPr>
        <w:t>, должен содержать любую информацию, позволяющую однозначно идентифицировать компьютер (Например: Адрес + Серийный номер).</w:t>
      </w:r>
    </w:p>
    <w:p>
      <w:pPr>
        <w:pStyle w:val="Normal"/>
        <w:rPr/>
      </w:pPr>
      <w:r>
        <w:rPr>
          <w:b/>
        </w:rPr>
        <w:t xml:space="preserve">PosServerAdress - </w:t>
      </w:r>
      <w:r>
        <w:rPr/>
        <w:t>адрес пос сервера. Если ставим на ГК, то оставляем localhost:{port}</w:t>
      </w:r>
    </w:p>
    <w:p>
      <w:pPr>
        <w:pStyle w:val="Normal"/>
        <w:rPr/>
      </w:pPr>
      <w:r>
        <w:rPr/>
        <w:t>На остальным моноблоках нужно прописать айпи гк в адрес сервера. Т.е. получится что-то в духе http://192.168.1.10:9000</w:t>
      </w:r>
    </w:p>
    <w:p>
      <w:pPr>
        <w:pStyle w:val="Normal"/>
        <w:rPr/>
      </w:pPr>
      <w:r>
        <w:rPr/>
        <w:t>Подкидываем плагин в папку Plugins iikoFront. Запускаем фронт. Проверяем лог на успешный старт плагина.</w:t>
      </w:r>
    </w:p>
    <w:p>
      <w:pPr>
        <w:pStyle w:val="Normal"/>
        <w:rPr/>
      </w:pPr>
      <w:r>
        <w:rPr>
          <w:b/>
        </w:rPr>
        <w:t>Обязательно запустите плагин</w:t>
      </w:r>
      <w:r>
        <w:rPr/>
        <w:t xml:space="preserve"> перед настройкой в бэк офисе! Он зарегистрирует новый внешний тип оплаты в iikoRMS(появится возможность его создать)!</w:t>
      </w:r>
    </w:p>
    <w:p>
      <w:pPr>
        <w:pStyle w:val="Normal"/>
        <w:rPr/>
      </w:pPr>
      <w:r>
        <w:rPr/>
      </w:r>
    </w:p>
    <w:p>
      <w:pPr>
        <w:pStyle w:val="Heading2"/>
        <w:jc w:val="center"/>
        <w:rPr/>
      </w:pPr>
      <w:bookmarkStart w:id="7" w:name="_g1l9lbrgd31d"/>
      <w:bookmarkEnd w:id="7"/>
      <w:r>
        <w:rPr/>
        <w:t>Сервисная часть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Сотрудники-сотрудники-добавить</w:t>
      </w:r>
    </w:p>
    <w:p>
      <w:pPr>
        <w:pStyle w:val="Normal"/>
        <w:rPr/>
      </w:pPr>
      <w:r>
        <w:rPr/>
        <w:t>Создаем сотрудника для плагинов(системный администратор). Я обычно ставлю имя CSCLApiUser. Ставим галочку только для плагинов.</w:t>
      </w:r>
    </w:p>
    <w:p>
      <w:pPr>
        <w:pStyle w:val="Normal"/>
        <w:rPr/>
      </w:pPr>
      <w:r>
        <w:rPr/>
        <w:t>Устанавливаем ему пинкод [xxxx] Потом нужно внести его в конфигурацию плагина.</w:t>
      </w:r>
    </w:p>
    <w:p>
      <w:pPr>
        <w:pStyle w:val="Normal"/>
        <w:rPr/>
      </w:pPr>
      <w:r>
        <w:rPr/>
        <w:t>Добавить типы скидок. Все скидки нельзя назначать вручную и по карте!!!(убираем чекбоксы в настройке скидки).</w:t>
      </w:r>
      <w:r>
        <w:rPr/>
        <w:drawing>
          <wp:inline distT="0" distB="0" distL="0" distR="0">
            <wp:extent cx="4686300" cy="710565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  <w:t>Дисконтная система - скидки и надбавки - добавить</w:t>
      </w:r>
    </w:p>
    <w:p>
      <w:pPr>
        <w:pStyle w:val="Normal"/>
        <w:rPr/>
      </w:pPr>
      <w:r>
        <w:rPr/>
        <w:t>Нужно настроить 3 скидки. У всех название в чеке CSC, нельзя применять по карте и вручную, можно комбинировать: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/>
        <w:t>CSC оплата бонусами (100%). Используется для типа оплаты. Скидки 100%, потом её укажем в нашем типе оплаты(бонусы с карты являются скидкой).</w:t>
      </w:r>
      <w:r>
        <w:rPr>
          <w:lang w:val="ru-RU"/>
        </w:rPr>
        <w:t xml:space="preserve"> </w:t>
      </w:r>
      <w:r>
        <w:rPr>
          <w:b/>
          <w:lang w:val="ru-RU"/>
        </w:rPr>
        <w:t>Укажите, что скидку нельзя применять по карте и вручную, чтобы сотрудники её не видели на фронте!</w:t>
      </w:r>
    </w:p>
    <w:p>
      <w:pPr>
        <w:pStyle w:val="Normal"/>
        <w:numPr>
          <w:ilvl w:val="0"/>
          <w:numId w:val="1"/>
        </w:numPr>
        <w:rPr/>
      </w:pPr>
      <w:r>
        <w:rPr/>
        <w:t>CSCL_Обычная - эту скидку нужно делать по категориям. При первоначальной настройке её нужно делать минимальной(т.е. сделать скидку по категориям, и везде кроме одной поставить не применяется, пусть сами настраивают). Чтобы она сохранилась нужно хотя бы у одной категории поставить какое-то значение скидки(1% ставится обычно).</w:t>
      </w:r>
      <w:r>
        <w:rPr>
          <w:lang w:val="ru-RU"/>
        </w:rPr>
        <w:t xml:space="preserve"> </w:t>
      </w:r>
      <w:r>
        <w:rPr>
          <w:b/>
          <w:lang w:val="ru-RU"/>
        </w:rPr>
        <w:t>Укажите, что скидку нельзя применять по карте и вручную, чтобы сотрудники её не видели на фронте!</w:t>
      </w:r>
    </w:p>
    <w:p>
      <w:pPr>
        <w:pStyle w:val="Normal"/>
        <w:numPr>
          <w:ilvl w:val="0"/>
          <w:numId w:val="1"/>
        </w:numPr>
        <w:rPr/>
      </w:pPr>
      <w:r>
        <w:rPr/>
        <w:t>CSCL_Корпоративная - скидка на все 25%</w:t>
      </w:r>
      <w:r>
        <w:rPr>
          <w:lang w:val="ru-RU"/>
        </w:rPr>
        <w:t>.</w:t>
      </w:r>
      <w:r>
        <w:rPr>
          <w:b/>
          <w:lang w:val="ru-RU"/>
        </w:rPr>
        <w:t xml:space="preserve"> Укажите, что скидку нельзя применять по карте и вручную, чтобы сотрудники её не видели на фронте!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Немного про механику скидок. У карт кофешопа есть категория</w:t>
      </w:r>
      <w:r>
        <w:rPr>
          <w:lang w:val="ru-RU"/>
        </w:rPr>
        <w:t xml:space="preserve"> </w:t>
      </w:r>
      <w:r>
        <w:rPr/>
        <w:t>(она хранится на сервере франшизы). При прокатке карты плагин запрашивает категорию и применяет нужную скидку(берется скидка CSCL_{категория}. Т.е. владелец карты с категорией Обычная получит скидку CSCL_Обычная</w:t>
      </w:r>
    </w:p>
    <w:p>
      <w:pPr>
        <w:pStyle w:val="Normal"/>
        <w:rPr>
          <w:lang w:val="ru-RU"/>
        </w:rPr>
      </w:pPr>
      <w:r>
        <w:rPr/>
        <w:t>В их системе есть “Спец категории”. Т.е. в кофейне может появиться категория VIP. Для того чтобы сделать для них особую скидку нужно в бэк офисе создать скидку CSCL_VIP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Розничные продажи - типы оплат - добавить</w:t>
      </w:r>
    </w:p>
    <w:p>
      <w:pPr>
        <w:pStyle w:val="Normal"/>
        <w:rPr/>
      </w:pPr>
      <w:r>
        <w:rPr/>
        <w:t>Добавить тип оплаты в рмс. После добавления и настройки при наличии Chain'а нужно произвести синхронизацию чтобы он попал в чейн, а оттуда зареплицировался в другие рмсы!</w:t>
      </w:r>
    </w:p>
    <w:p>
      <w:pPr>
        <w:pStyle w:val="Normal"/>
        <w:rPr>
          <w:b/>
          <w:b/>
          <w:lang w:val="ru-RU"/>
        </w:rPr>
      </w:pPr>
      <w:r>
        <w:rPr>
          <w:b/>
          <w:u w:val="single"/>
          <w:lang w:val="ru-RU"/>
        </w:rPr>
        <w:t>Убираем</w:t>
      </w:r>
      <w:r>
        <w:rPr>
          <w:b/>
          <w:lang w:val="ru-RU"/>
        </w:rPr>
        <w:t xml:space="preserve"> галочку устанавливать точную сумму</w:t>
      </w:r>
    </w:p>
    <w:p>
      <w:pPr>
        <w:pStyle w:val="Normal"/>
        <w:rPr/>
      </w:pPr>
      <w:r>
        <w:rPr/>
        <w:t>Наименование CSC</w:t>
      </w:r>
    </w:p>
    <w:p>
      <w:pPr>
        <w:pStyle w:val="Normal"/>
        <w:rPr/>
      </w:pPr>
      <w:r>
        <w:rPr/>
        <w:t>Внешний тип оплаты</w:t>
      </w:r>
    </w:p>
    <w:p>
      <w:pPr>
        <w:pStyle w:val="Normal"/>
        <w:rPr/>
      </w:pPr>
      <w:r>
        <w:rPr/>
        <w:t>В чеке CSC</w:t>
      </w:r>
    </w:p>
    <w:p>
      <w:pPr>
        <w:pStyle w:val="Normal"/>
        <w:rPr/>
      </w:pPr>
      <w:r>
        <w:rPr/>
        <w:t>Можно комбинировать</w:t>
      </w:r>
    </w:p>
    <w:p>
      <w:pPr>
        <w:pStyle w:val="Normal"/>
        <w:rPr/>
      </w:pPr>
      <w:r>
        <w:rPr/>
        <w:t>Применять для всех категорий блюд</w:t>
      </w:r>
    </w:p>
    <w:p>
      <w:pPr>
        <w:pStyle w:val="Normal"/>
        <w:rPr>
          <w:b/>
          <w:b/>
          <w:lang w:val="ru-RU"/>
        </w:rPr>
      </w:pPr>
      <w:r>
        <w:rPr/>
        <w:t xml:space="preserve">Безналичный тип </w:t>
      </w:r>
      <w:r>
        <w:rPr>
          <w:b/>
        </w:rPr>
        <w:t>CSCL Api Payment вот это доступно только после первого включения</w:t>
      </w:r>
      <w:r>
        <w:rPr>
          <w:b/>
          <w:lang w:val="ru-RU"/>
        </w:rPr>
        <w:t xml:space="preserve"> клиентского</w:t>
      </w:r>
      <w:r>
        <w:rPr>
          <w:b/>
        </w:rPr>
        <w:t xml:space="preserve"> плагина</w:t>
      </w:r>
      <w:r>
        <w:rPr>
          <w:b/>
          <w:lang w:val="ru-RU"/>
        </w:rPr>
        <w:t xml:space="preserve">(запуск </w:t>
      </w:r>
      <w:r>
        <w:rPr>
          <w:b/>
          <w:lang w:val="en-US"/>
        </w:rPr>
        <w:t>pos</w:t>
      </w:r>
      <w:r>
        <w:rPr>
          <w:b/>
          <w:lang w:val="ru-RU"/>
        </w:rPr>
        <w:t>-сервера не создаст его)</w:t>
      </w:r>
    </w:p>
    <w:p>
      <w:pPr>
        <w:pStyle w:val="Normal"/>
        <w:rPr>
          <w:b/>
          <w:b/>
        </w:rPr>
      </w:pPr>
      <w:r>
        <w:rPr>
          <w:b/>
        </w:rPr>
        <w:t>Нефискальный!!!</w:t>
      </w:r>
    </w:p>
    <w:p>
      <w:pPr>
        <w:pStyle w:val="Normal"/>
        <w:rPr>
          <w:b/>
          <w:b/>
        </w:rPr>
      </w:pPr>
      <w:r>
        <w:rPr>
          <w:b/>
        </w:rPr>
        <w:t>Проводить как скидку - CSC оплата бонусами(созданная нами ранее скидка для оплаты).</w:t>
      </w:r>
    </w:p>
    <w:p>
      <w:pPr>
        <w:pStyle w:val="Normal"/>
        <w:rPr/>
      </w:pPr>
      <w:r>
        <w:rPr/>
        <w:drawing>
          <wp:inline distT="0" distB="0" distL="0" distR="0">
            <wp:extent cx="5731510" cy="4000500"/>
            <wp:effectExtent l="0" t="0" r="0" b="0"/>
            <wp:docPr id="2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Создание номенклатуры.</w:t>
      </w:r>
    </w:p>
    <w:p>
      <w:pPr>
        <w:pStyle w:val="Normal"/>
        <w:rPr>
          <w:b/>
          <w:b/>
        </w:rPr>
      </w:pPr>
      <w:r>
        <w:rPr>
          <w:b/>
        </w:rPr>
        <w:t>Товары и склады - номенклатура - добавить группу/добавить</w:t>
      </w:r>
    </w:p>
    <w:p>
      <w:pPr>
        <w:pStyle w:val="Normal"/>
        <w:rPr/>
      </w:pPr>
      <w:r>
        <w:rPr/>
        <w:t>Необходимо добавить группу CSC и в нее добавить следующие блюда/услуги(лучше услугой это все делать, но на работу не влияет)</w:t>
      </w:r>
    </w:p>
    <w:p>
      <w:pPr>
        <w:pStyle w:val="Normal"/>
        <w:rPr/>
      </w:pPr>
      <w:r>
        <w:rPr/>
        <w:t>CSC Карта 500</w:t>
      </w:r>
    </w:p>
    <w:p>
      <w:pPr>
        <w:pStyle w:val="Normal"/>
        <w:rPr/>
      </w:pPr>
      <w:r>
        <w:rPr/>
        <w:t>Цена - 500р, ед. измерения штучно, места продаж все.</w:t>
      </w:r>
    </w:p>
    <w:p>
      <w:pPr>
        <w:pStyle w:val="Normal"/>
        <w:rPr/>
      </w:pPr>
      <w:r>
        <w:rPr/>
        <w:t>CSC Карта 1000</w:t>
      </w:r>
    </w:p>
    <w:p>
      <w:pPr>
        <w:pStyle w:val="Normal"/>
        <w:rPr/>
      </w:pPr>
      <w:r>
        <w:rPr/>
        <w:t>Цена - 1000р, ед. измерения штучно, места продаж все.</w:t>
      </w:r>
    </w:p>
    <w:p>
      <w:pPr>
        <w:pStyle w:val="Normal"/>
        <w:rPr/>
      </w:pPr>
      <w:r>
        <w:rPr/>
        <w:t>CSC Карта 2500</w:t>
      </w:r>
    </w:p>
    <w:p>
      <w:pPr>
        <w:pStyle w:val="Normal"/>
        <w:rPr/>
      </w:pPr>
      <w:r>
        <w:rPr/>
        <w:t>Цена - 2500р, ед. измерения штучно, места продаж все.</w:t>
      </w:r>
    </w:p>
    <w:p>
      <w:pPr>
        <w:pStyle w:val="Normal"/>
        <w:rPr/>
      </w:pPr>
      <w:r>
        <w:rPr/>
        <w:t>CSCBonusPack</w:t>
      </w:r>
    </w:p>
    <w:p>
      <w:pPr>
        <w:pStyle w:val="Normal"/>
        <w:rPr/>
      </w:pPr>
      <w:r>
        <w:rPr/>
        <w:t>Цена - 1р, ед. измерения штучно, места продаж все.</w:t>
      </w:r>
    </w:p>
    <w:p>
      <w:pPr>
        <w:pStyle w:val="Normal"/>
        <w:rPr/>
      </w:pPr>
      <w:r>
        <w:rPr/>
        <w:drawing>
          <wp:inline distT="0" distB="0" distL="0" distR="0">
            <wp:extent cx="4953000" cy="7191375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Дополнительный этап - настройка списаний. </w:t>
      </w:r>
      <w:r>
        <w:rPr/>
        <w:t>Смотрим инструкцию</w:t>
        <w:br/>
        <w:t>«Настройка списаний CSCL(iiko)»</w:t>
      </w:r>
    </w:p>
    <w:p>
      <w:pPr>
        <w:pStyle w:val="Normal"/>
        <w:rPr/>
      </w:pPr>
      <w:r>
        <w:rPr/>
        <w:t xml:space="preserve">Она </w:t>
      </w:r>
      <w:r>
        <w:rPr/>
        <w:t>есть в архиве со сборкой</w:t>
      </w:r>
      <w:r>
        <w:rPr/>
        <w:t>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ru" w:eastAsia="ru-RU" w:bidi="ar-SA"/>
    </w:rPr>
  </w:style>
  <w:style w:type="paragraph" w:styleId="Heading1">
    <w:name w:val="Heading 1"/>
    <w:basedOn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qFormat/>
    <w:pPr>
      <w:keepNext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microsoft.com/ru-ru/dotnet/framework/migration-guide/how-to-determine-which-versions-are-installed" TargetMode="External"/><Relationship Id="rId3" Type="http://schemas.openxmlformats.org/officeDocument/2006/relationships/hyperlink" Target="https://cscl.coffeeset.ru/ws/pos/iiko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LibreOffice/5.2.7.2$Linux_X86_64 LibreOffice_project/20m0$Build-2</Application>
  <Pages>7</Pages>
  <Words>1055</Words>
  <Characters>6858</Characters>
  <CharactersWithSpaces>7816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2017-11-14T17:41:00Z</dcterms:created>
  <dc:creator>Андрей Николаев</dc:creator>
  <dc:description/>
  <dc:language>en-US</dc:language>
  <cp:lastModifiedBy/>
  <cp:lastPrinted>2018-02-20T13:18:00Z</cp:lastPrinted>
  <dcterms:modified xsi:type="dcterms:W3CDTF">2019-04-09T16:15:54Z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